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43" w:rsidRDefault="00494943" w:rsidP="00494943">
      <w:pPr>
        <w:pStyle w:val="-wm-msonormal"/>
        <w:shd w:val="clear" w:color="auto" w:fill="FFFFFF"/>
        <w:spacing w:before="0" w:beforeAutospacing="0" w:after="0" w:afterAutospacing="0"/>
        <w:jc w:val="center"/>
        <w:rPr>
          <w:rFonts w:ascii="Calibri" w:hAnsi="Calibri"/>
          <w:color w:val="000000"/>
          <w:sz w:val="22"/>
          <w:szCs w:val="22"/>
        </w:rPr>
      </w:pPr>
      <w:r>
        <w:rPr>
          <w:rFonts w:ascii="Calibri" w:hAnsi="Calibri"/>
          <w:b/>
          <w:bCs/>
          <w:color w:val="000000"/>
          <w:sz w:val="22"/>
          <w:szCs w:val="22"/>
        </w:rPr>
        <w:t>Návod k užití nastřelovací soupravy</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20"/>
          <w:szCs w:val="20"/>
        </w:rPr>
        <w:t>Gratulujeme Vám ke koupi nastřelovací soupravy. Tento výrobek je precizní instrument z vysoce odolného materiálu, byl vyroben vysoce kvalifikovanými odborníky a umožní Vám dlouhodobé, bezproblémové užívání. S nastřelovací soupravou šetříte Váš čas a peníze. Finální nastavení musí být doladěno zkušební ostrou střelbou.</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i/>
          <w:iCs/>
          <w:color w:val="000000"/>
          <w:sz w:val="20"/>
          <w:szCs w:val="20"/>
        </w:rPr>
        <w:t>Před začátkem činnosti směřující k nastřelení zbraně zkontrolujte, zda zbraň není nabitá a že ústí zbraně míří do bezpečného směru.</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20"/>
          <w:szCs w:val="20"/>
        </w:rPr>
        <w:t xml:space="preserve">Nastřelovací souprava se skládá z laserového zdroje </w:t>
      </w:r>
      <w:r>
        <w:rPr>
          <w:rFonts w:ascii="Calibri" w:hAnsi="Calibri"/>
          <w:color w:val="000000"/>
          <w:sz w:val="20"/>
          <w:szCs w:val="20"/>
        </w:rPr>
        <w:t xml:space="preserve">a celé řady adaptérů </w:t>
      </w:r>
      <w:r>
        <w:rPr>
          <w:rFonts w:ascii="Calibri" w:hAnsi="Calibri"/>
          <w:color w:val="000000"/>
          <w:sz w:val="20"/>
          <w:szCs w:val="20"/>
        </w:rPr>
        <w:t xml:space="preserve"> pro kalibr .</w:t>
      </w:r>
      <w:r>
        <w:rPr>
          <w:rFonts w:ascii="Calibri" w:hAnsi="Calibri"/>
          <w:color w:val="000000"/>
          <w:sz w:val="20"/>
          <w:szCs w:val="20"/>
        </w:rPr>
        <w:t>177</w:t>
      </w:r>
      <w:r>
        <w:rPr>
          <w:rFonts w:ascii="Calibri" w:hAnsi="Calibri"/>
          <w:color w:val="000000"/>
          <w:sz w:val="20"/>
          <w:szCs w:val="20"/>
        </w:rPr>
        <w:t xml:space="preserve"> až .50. Součástí sady jsou široké adaptery pro kulobroky o brokové hlavni kalibr 12 a 20.</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20"/>
          <w:szCs w:val="20"/>
        </w:rPr>
        <w:t>Musíme Vás upozornit, že laserový zdroj a následně laserový paprsek je patrný ve vnitřním, nebo i vnějším prostoru při přiměřené úrovni osvětlení.</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20"/>
          <w:szCs w:val="20"/>
        </w:rPr>
        <w:t>Zvolte nejširší adaptér, který jde ještě zavézt do ústí Vaší zbraně. Připevněte tento adaptér malým šroubkem na úzké zakončení laserového zdroje. Při připevnění šroubkem se zvětší průměr adaptéru. Jakmile je adaptér maximálně přesně přizpůsoben průměru hlavně, zasuňte adaptér a tenčí konec laserového zdroje, ke kterému je připevněn, do ústí zbraně. Laserový zdroj musí být tak hluboko zasunut, že svoji rozšířenou částí nalehne na kraj zbraně. Nyní zapněte laserový zdroj, je vyzařován malý červený, ostře ohraničený bod. Když nastřelujete Vaši zbraň na distanc 50 až 150 metrů, je možné nastavit pozici rektifikace puškohledu tak, že míříte středem osnovy na červený bod. Při nastřelení na kratší vzdálenosti seřiďte pozici Vašeho puškohledu tak, že střed osnovy míří přesně vertikálně nad červený bod, převýšení je dáno výškovým rozdílem mezi osou hlavně a osou puškohledu. Tabulka na straně 2 udává přibližnou dimenzi tohoto rozměru.</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20"/>
          <w:szCs w:val="20"/>
        </w:rPr>
        <w:t>Po ukončení této činnosti vždycky myslete a proveďte následující činnost, je nutné vyjmout nastřelovací soupravu ze zbraně ! Ukončení této činnosti je dáno nastřelením zbraně na finální vzdálenost. Po tomto nastřelení si můžete pro Vaši informaci poznamenat výškový rozdíl mezi pozicí červeného bodu a středem záměrné osnovy, pro Vámi požadovanou finální vzdálenost nastřelení. Tuto informaci je možné použít při pozdější kontrole přesnosti nastřelení zbraně.</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bookmarkStart w:id="0" w:name="_GoBack"/>
      <w:bookmarkEnd w:id="0"/>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color w:val="000000"/>
          <w:sz w:val="8"/>
          <w:szCs w:val="8"/>
        </w:rPr>
        <w:t> </w:t>
      </w:r>
    </w:p>
    <w:p w:rsidR="00494943" w:rsidRDefault="00494943" w:rsidP="00494943">
      <w:pPr>
        <w:pStyle w:val="-wm-msonormal"/>
        <w:shd w:val="clear" w:color="auto" w:fill="FFFFFF"/>
        <w:spacing w:before="0" w:beforeAutospacing="0" w:after="0" w:afterAutospacing="0"/>
        <w:rPr>
          <w:rFonts w:ascii="Calibri" w:hAnsi="Calibri"/>
          <w:color w:val="000000"/>
          <w:sz w:val="22"/>
          <w:szCs w:val="22"/>
        </w:rPr>
      </w:pPr>
      <w:r>
        <w:rPr>
          <w:rFonts w:ascii="Calibri" w:hAnsi="Calibri"/>
          <w:i/>
          <w:iCs/>
          <w:color w:val="000000"/>
          <w:sz w:val="20"/>
          <w:szCs w:val="20"/>
        </w:rPr>
        <w:t>Pozor toto příslušenství slouží k tomu, aby Vaše zbraň byla jistě nastavena a zabezpečena. Každé jiné užití může být nebezpečné. Pro jisté užití čtěte prosím tento návod k obsluze. Laser třídy 3R, je nutné zamezit přímému ozáření očí. EN 60825-1.</w:t>
      </w:r>
    </w:p>
    <w:p w:rsidR="002424D2" w:rsidRPr="002424D2" w:rsidRDefault="002424D2">
      <w:pPr>
        <w:rPr>
          <w:sz w:val="28"/>
          <w:szCs w:val="28"/>
        </w:rPr>
      </w:pPr>
      <w:r>
        <w:rPr>
          <w:sz w:val="28"/>
          <w:szCs w:val="28"/>
        </w:rPr>
        <w:t xml:space="preserve"> </w:t>
      </w:r>
    </w:p>
    <w:sectPr w:rsidR="002424D2" w:rsidRPr="00242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1F"/>
    <w:rsid w:val="002424D2"/>
    <w:rsid w:val="0034501F"/>
    <w:rsid w:val="003B3351"/>
    <w:rsid w:val="004034E4"/>
    <w:rsid w:val="00494943"/>
    <w:rsid w:val="00662DCE"/>
    <w:rsid w:val="006C7D6A"/>
    <w:rsid w:val="00972838"/>
    <w:rsid w:val="00FD6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msonormal">
    <w:name w:val="-wm-msonormal"/>
    <w:basedOn w:val="Normal"/>
    <w:rsid w:val="0049494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msonormal">
    <w:name w:val="-wm-msonormal"/>
    <w:basedOn w:val="Normal"/>
    <w:rsid w:val="0049494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2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Vítězslav Peter</dc:creator>
  <cp:lastModifiedBy>Vítězslav Peter</cp:lastModifiedBy>
  <cp:revision>2</cp:revision>
  <cp:lastPrinted>2021-08-07T09:23:00Z</cp:lastPrinted>
  <dcterms:created xsi:type="dcterms:W3CDTF">2023-07-18T11:42:00Z</dcterms:created>
  <dcterms:modified xsi:type="dcterms:W3CDTF">2023-07-18T11:42:00Z</dcterms:modified>
</cp:coreProperties>
</file>